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FF" w:rsidRDefault="00DF72FF">
      <w:pPr>
        <w:pStyle w:val="NoSpacing"/>
        <w:ind w:left="5245"/>
        <w:rPr>
          <w:rFonts w:ascii="Times New Roman" w:hAnsi="Times New Roman" w:cs="Times New Roman"/>
          <w:sz w:val="28"/>
          <w:szCs w:val="28"/>
        </w:rPr>
      </w:pPr>
      <w:r>
        <w:rPr>
          <w:rFonts w:ascii="Times New Roman" w:hAnsi="Times New Roman" w:cs="Times New Roman"/>
          <w:sz w:val="28"/>
          <w:szCs w:val="28"/>
        </w:rPr>
        <w:t>Додаток 2</w:t>
      </w:r>
    </w:p>
    <w:p w:rsidR="00DF72FF" w:rsidRDefault="00DF72FF">
      <w:pPr>
        <w:pStyle w:val="NoSpacing"/>
        <w:ind w:left="5245"/>
        <w:rPr>
          <w:rFonts w:ascii="Times New Roman" w:hAnsi="Times New Roman" w:cs="Times New Roman"/>
          <w:sz w:val="28"/>
          <w:szCs w:val="28"/>
          <w:lang w:val="uk-UA"/>
        </w:rPr>
      </w:pPr>
      <w:r>
        <w:rPr>
          <w:rFonts w:ascii="Times New Roman" w:hAnsi="Times New Roman" w:cs="Times New Roman"/>
          <w:sz w:val="28"/>
          <w:szCs w:val="28"/>
          <w:lang w:val="uk-UA"/>
        </w:rPr>
        <w:t>д</w:t>
      </w:r>
      <w:r>
        <w:rPr>
          <w:rFonts w:ascii="Times New Roman" w:hAnsi="Times New Roman" w:cs="Times New Roman"/>
          <w:sz w:val="28"/>
          <w:szCs w:val="28"/>
        </w:rPr>
        <w:t xml:space="preserve">о наказу </w:t>
      </w:r>
      <w:r>
        <w:rPr>
          <w:rFonts w:ascii="Times New Roman" w:hAnsi="Times New Roman" w:cs="Times New Roman"/>
          <w:sz w:val="28"/>
          <w:szCs w:val="28"/>
          <w:lang w:val="uk-UA"/>
        </w:rPr>
        <w:t xml:space="preserve">КЗ «Науковий ліцей імені Анатолія Лигуна» КМР </w:t>
      </w:r>
    </w:p>
    <w:p w:rsidR="00DF72FF" w:rsidRDefault="00DF72FF">
      <w:pPr>
        <w:pStyle w:val="NoSpacing"/>
        <w:ind w:left="5245"/>
        <w:rPr>
          <w:rFonts w:ascii="Times New Roman" w:hAnsi="Times New Roman" w:cs="Times New Roman"/>
          <w:i/>
          <w:iCs/>
          <w:sz w:val="28"/>
          <w:szCs w:val="28"/>
          <w:u w:val="single"/>
          <w:lang w:val="uk-UA"/>
        </w:rPr>
      </w:pPr>
      <w:r>
        <w:rPr>
          <w:rFonts w:ascii="Times New Roman" w:hAnsi="Times New Roman" w:cs="Times New Roman"/>
          <w:i/>
          <w:iCs/>
          <w:sz w:val="28"/>
          <w:szCs w:val="28"/>
          <w:u w:val="single"/>
        </w:rPr>
        <w:t>від</w:t>
      </w:r>
      <w:r>
        <w:rPr>
          <w:rFonts w:ascii="Times New Roman" w:hAnsi="Times New Roman" w:cs="Times New Roman"/>
          <w:i/>
          <w:iCs/>
          <w:sz w:val="28"/>
          <w:szCs w:val="28"/>
          <w:u w:val="single"/>
          <w:lang w:val="uk-UA"/>
        </w:rPr>
        <w:t xml:space="preserve"> 30.05.2025        </w:t>
      </w:r>
      <w:r>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lang w:val="uk-UA"/>
        </w:rPr>
        <w:t xml:space="preserve">58/од </w:t>
      </w:r>
    </w:p>
    <w:p w:rsidR="00DF72FF" w:rsidRDefault="00DF72FF">
      <w:pPr>
        <w:spacing w:after="0" w:line="240" w:lineRule="auto"/>
        <w:jc w:val="center"/>
        <w:rPr>
          <w:b/>
          <w:bCs/>
          <w:sz w:val="32"/>
          <w:szCs w:val="32"/>
        </w:rPr>
      </w:pPr>
    </w:p>
    <w:p w:rsidR="00DF72FF" w:rsidRDefault="00DF72FF">
      <w:pPr>
        <w:spacing w:after="0" w:line="240" w:lineRule="auto"/>
        <w:jc w:val="both"/>
        <w:rPr>
          <w:b/>
          <w:bCs/>
          <w:lang w:val="uk-UA"/>
        </w:rPr>
      </w:pPr>
    </w:p>
    <w:p w:rsidR="00DF72FF" w:rsidRDefault="00DF72FF">
      <w:pPr>
        <w:spacing w:after="0" w:line="240" w:lineRule="auto"/>
        <w:jc w:val="center"/>
        <w:rPr>
          <w:b/>
          <w:bCs/>
          <w:lang w:val="uk-UA"/>
        </w:rPr>
      </w:pPr>
      <w:bookmarkStart w:id="0" w:name="_Hlk193835200"/>
      <w:r>
        <w:rPr>
          <w:b/>
          <w:bCs/>
        </w:rPr>
        <w:t>Р</w:t>
      </w:r>
      <w:r>
        <w:rPr>
          <w:b/>
          <w:bCs/>
          <w:lang w:val="uk-UA"/>
        </w:rPr>
        <w:t>ЕКОМЕНДАЦІЇ</w:t>
      </w:r>
    </w:p>
    <w:p w:rsidR="00DF72FF" w:rsidRDefault="00DF72FF">
      <w:pPr>
        <w:spacing w:after="0" w:line="240" w:lineRule="auto"/>
        <w:jc w:val="center"/>
        <w:rPr>
          <w:b/>
          <w:bCs/>
          <w:lang w:val="uk-UA"/>
        </w:rPr>
      </w:pPr>
      <w:r>
        <w:rPr>
          <w:b/>
          <w:bCs/>
        </w:rPr>
        <w:t>щодо вдосконалення діяльності в Науковому ліцеї за результатами самооцінювання напряму ІІ «Система оцінювання здобувачів освіти»</w:t>
      </w:r>
      <w:r>
        <w:rPr>
          <w:b/>
          <w:bCs/>
          <w:lang w:val="uk-UA"/>
        </w:rPr>
        <w:t xml:space="preserve"> </w:t>
      </w:r>
    </w:p>
    <w:p w:rsidR="00DF72FF" w:rsidRDefault="00DF72FF">
      <w:pPr>
        <w:spacing w:after="0" w:line="240" w:lineRule="auto"/>
        <w:jc w:val="center"/>
        <w:rPr>
          <w:b/>
          <w:bCs/>
          <w:lang w:val="uk-UA"/>
        </w:rPr>
      </w:pPr>
      <w:r>
        <w:rPr>
          <w:b/>
          <w:bCs/>
          <w:lang w:val="uk-UA"/>
        </w:rPr>
        <w:t>у 2024-2025 н.р.</w:t>
      </w:r>
    </w:p>
    <w:bookmarkEnd w:id="0"/>
    <w:p w:rsidR="00DF72FF" w:rsidRDefault="00DF72FF">
      <w:pPr>
        <w:spacing w:after="0" w:line="240" w:lineRule="auto"/>
        <w:jc w:val="both"/>
        <w:rPr>
          <w:b/>
          <w:bCs/>
          <w:lang w:val="uk-UA"/>
        </w:rPr>
      </w:pPr>
    </w:p>
    <w:p w:rsidR="00DF72FF" w:rsidRDefault="00DF72FF">
      <w:pPr>
        <w:spacing w:after="0" w:line="240" w:lineRule="auto"/>
        <w:jc w:val="both"/>
        <w:rPr>
          <w:b/>
          <w:bCs/>
          <w:lang w:val="uk-UA"/>
        </w:rPr>
      </w:pPr>
      <w:r>
        <w:rPr>
          <w:b/>
          <w:bCs/>
          <w:lang w:val="uk-UA"/>
        </w:rPr>
        <w:t>І. Адміністрації Наукового ліцею</w:t>
      </w:r>
    </w:p>
    <w:p w:rsidR="00DF72FF" w:rsidRDefault="00DF72FF">
      <w:pPr>
        <w:spacing w:after="0" w:line="240" w:lineRule="auto"/>
        <w:jc w:val="both"/>
        <w:rPr>
          <w:lang w:val="uk-UA"/>
        </w:rPr>
      </w:pPr>
      <w:bookmarkStart w:id="1" w:name="_Hlk193885900"/>
      <w:r>
        <w:rPr>
          <w:lang w:val="uk-UA"/>
        </w:rPr>
        <w:t>1.1 За підсумками проведення самооцінювання закладу освіти напряму ІІ «Система оцінювання здобувачів освіти» у 2024-2025 н.р. розглянути на засіданнях методичних кафедр питання щодо удосконалення системи оцінювання навчальних досягнень здобувачів освіти з впровадженням формувального оцінювання, формування позитивної мотивації та відповідального ставлення до навчання, удосконалення навичок самооцінювання та взаємооцінювання здобувачами освіти.</w:t>
      </w:r>
    </w:p>
    <w:p w:rsidR="00DF72FF" w:rsidRDefault="00DF72FF">
      <w:pPr>
        <w:spacing w:after="0" w:line="240" w:lineRule="auto"/>
        <w:jc w:val="both"/>
        <w:rPr>
          <w:lang w:val="uk-UA"/>
        </w:rPr>
      </w:pPr>
      <w:r>
        <w:rPr>
          <w:lang w:val="uk-UA"/>
        </w:rPr>
        <w:t>1.2 Спрямувати роботу викладачів Наукового ліцею на реалізацію компетентнісного підходу в освітньому процесі, формуванні наскрізних умінь і навичок, ключових компетентностей у здобувачів освіти, впровадженні передового педагогічного досвіду, особистісно орієнтованого підходу з критичним мисленням, реалізації індивідуального підходу.</w:t>
      </w:r>
    </w:p>
    <w:p w:rsidR="00DF72FF" w:rsidRDefault="00DF72FF">
      <w:pPr>
        <w:spacing w:after="0" w:line="240" w:lineRule="auto"/>
        <w:jc w:val="both"/>
        <w:rPr>
          <w:lang w:val="uk-UA"/>
        </w:rPr>
      </w:pPr>
    </w:p>
    <w:bookmarkEnd w:id="1"/>
    <w:p w:rsidR="00DF72FF" w:rsidRDefault="00DF72FF">
      <w:pPr>
        <w:spacing w:after="0" w:line="240" w:lineRule="auto"/>
        <w:jc w:val="both"/>
        <w:rPr>
          <w:b/>
          <w:bCs/>
          <w:lang w:val="uk-UA"/>
        </w:rPr>
      </w:pPr>
      <w:r>
        <w:rPr>
          <w:b/>
          <w:bCs/>
          <w:lang w:val="uk-UA"/>
        </w:rPr>
        <w:t>ІІ. Головам методичних кафедр</w:t>
      </w:r>
    </w:p>
    <w:p w:rsidR="00DF72FF" w:rsidRDefault="00DF72FF">
      <w:pPr>
        <w:spacing w:after="0" w:line="240" w:lineRule="auto"/>
        <w:jc w:val="both"/>
        <w:rPr>
          <w:lang w:val="uk-UA"/>
        </w:rPr>
      </w:pPr>
      <w:r>
        <w:rPr>
          <w:lang w:val="uk-UA"/>
        </w:rPr>
        <w:t>2.1 Обговорити на засіданнях методичних кафедр  інструменти формувального оцінювання, упровадження в навчальний процес передового педагогічного досвіду та інновацій з упровадженням особистісно орієнтованого підходу з критичним мисленням.</w:t>
      </w:r>
    </w:p>
    <w:p w:rsidR="00DF72FF" w:rsidRDefault="00DF72FF">
      <w:pPr>
        <w:spacing w:after="0" w:line="240" w:lineRule="auto"/>
        <w:jc w:val="both"/>
        <w:rPr>
          <w:b/>
          <w:bCs/>
          <w:lang w:val="uk-UA"/>
        </w:rPr>
      </w:pPr>
    </w:p>
    <w:p w:rsidR="00DF72FF" w:rsidRDefault="00DF72FF">
      <w:pPr>
        <w:spacing w:after="0" w:line="240" w:lineRule="auto"/>
        <w:jc w:val="both"/>
        <w:rPr>
          <w:b/>
          <w:bCs/>
          <w:lang w:val="uk-UA"/>
        </w:rPr>
      </w:pPr>
      <w:r>
        <w:rPr>
          <w:b/>
          <w:bCs/>
          <w:lang w:val="uk-UA"/>
        </w:rPr>
        <w:t>ІІІ. Педагогічним працівникам</w:t>
      </w:r>
    </w:p>
    <w:p w:rsidR="00DF72FF" w:rsidRDefault="00DF72FF">
      <w:pPr>
        <w:spacing w:after="0" w:line="240" w:lineRule="auto"/>
        <w:jc w:val="both"/>
        <w:rPr>
          <w:lang w:val="uk-UA"/>
        </w:rPr>
      </w:pPr>
      <w:r>
        <w:rPr>
          <w:lang w:val="uk-UA"/>
        </w:rPr>
        <w:t>3.1 Оприлюднити у електронному кабінеті Критерії оцінювання навчальних досягнень здобувачів освіти.</w:t>
      </w:r>
    </w:p>
    <w:p w:rsidR="00DF72FF" w:rsidRDefault="00DF72FF">
      <w:pPr>
        <w:spacing w:after="0" w:line="240" w:lineRule="auto"/>
        <w:jc w:val="both"/>
        <w:rPr>
          <w:lang w:val="uk-UA"/>
        </w:rPr>
      </w:pPr>
      <w:r>
        <w:rPr>
          <w:lang w:val="uk-UA"/>
        </w:rPr>
        <w:t>3.2 Систематично для учнів та батьків проводити роз’яснювальну роботу щодо критеріїв оцінювання навчальних досягнень здобувачів освіти.</w:t>
      </w:r>
    </w:p>
    <w:p w:rsidR="00DF72FF" w:rsidRDefault="00DF72FF">
      <w:pPr>
        <w:spacing w:after="0" w:line="240" w:lineRule="auto"/>
        <w:jc w:val="both"/>
        <w:rPr>
          <w:lang w:val="uk-UA"/>
        </w:rPr>
      </w:pPr>
      <w:r>
        <w:rPr>
          <w:lang w:val="uk-UA"/>
        </w:rPr>
        <w:t>3.3 Продовжувати розробляти адаптовані до Критеріїв оцінювання навчальних досягнень здобувачів освіти Рекомендованих МОН України Критерії оцінювання навчальних досягнень здобувачів освіти відповідно до кожного виду роботи та виду проєктної діяльності та залучати до розробки цих критеріїв учнів.</w:t>
      </w:r>
    </w:p>
    <w:p w:rsidR="00DF72FF" w:rsidRDefault="00DF72FF">
      <w:pPr>
        <w:spacing w:after="0" w:line="240" w:lineRule="auto"/>
        <w:jc w:val="both"/>
        <w:rPr>
          <w:lang w:val="uk-UA"/>
        </w:rPr>
      </w:pPr>
      <w:r>
        <w:rPr>
          <w:lang w:val="uk-UA"/>
        </w:rPr>
        <w:t>3.4 Продовжувати оцінювати діяльність учнів з обґрунтуванням виставлених балів та ознайомлювати з ними учнів, батьків. Аналізувати допущені помилки, визначати шляхи покращення результатів навчання, заохочення для подальшого навчання.</w:t>
      </w:r>
    </w:p>
    <w:p w:rsidR="00DF72FF" w:rsidRDefault="00DF72FF">
      <w:pPr>
        <w:spacing w:after="0" w:line="240" w:lineRule="auto"/>
        <w:jc w:val="both"/>
        <w:rPr>
          <w:lang w:val="uk-UA"/>
        </w:rPr>
      </w:pPr>
      <w:r>
        <w:rPr>
          <w:lang w:val="uk-UA"/>
        </w:rPr>
        <w:t>3.5 Розробляти індивідуальні,  творчі та різнорівневі завдання для здобувачів освіти, такі, на які не можна знайти готові відповіді в інформаційних джерелах.</w:t>
      </w:r>
    </w:p>
    <w:p w:rsidR="00DF72FF" w:rsidRDefault="00DF72FF">
      <w:pPr>
        <w:spacing w:after="0" w:line="240" w:lineRule="auto"/>
        <w:jc w:val="both"/>
        <w:rPr>
          <w:lang w:val="uk-UA"/>
        </w:rPr>
      </w:pPr>
      <w:r>
        <w:rPr>
          <w:lang w:val="uk-UA"/>
        </w:rPr>
        <w:t>3.6 Для здобувачів освіти 8-9 класів частіше використовувати формувальне оцінювання, самооцінювання, взаємооцінювання.</w:t>
      </w:r>
    </w:p>
    <w:p w:rsidR="00DF72FF" w:rsidRDefault="00DF72FF">
      <w:pPr>
        <w:spacing w:after="0" w:line="240" w:lineRule="auto"/>
        <w:jc w:val="both"/>
        <w:rPr>
          <w:b/>
          <w:bCs/>
          <w:lang w:val="uk-UA"/>
        </w:rPr>
      </w:pPr>
      <w:r>
        <w:rPr>
          <w:b/>
          <w:bCs/>
          <w:lang w:val="en-US"/>
        </w:rPr>
        <w:t>IV</w:t>
      </w:r>
      <w:r>
        <w:rPr>
          <w:b/>
          <w:bCs/>
          <w:lang w:val="uk-UA"/>
        </w:rPr>
        <w:t>. Класним керівникам</w:t>
      </w:r>
    </w:p>
    <w:p w:rsidR="00DF72FF" w:rsidRDefault="00DF72FF">
      <w:pPr>
        <w:spacing w:after="0" w:line="240" w:lineRule="auto"/>
        <w:jc w:val="both"/>
        <w:rPr>
          <w:lang w:val="uk-UA"/>
        </w:rPr>
      </w:pPr>
      <w:r>
        <w:rPr>
          <w:lang w:val="uk-UA"/>
        </w:rPr>
        <w:t>4.1 Запрошувати на батьківські збори вчителів-предметників для ознайомлення специфіки викладання предмета та критеріїв його оцінювання.</w:t>
      </w:r>
    </w:p>
    <w:p w:rsidR="00DF72FF" w:rsidRDefault="00DF72FF">
      <w:pPr>
        <w:spacing w:after="0" w:line="240" w:lineRule="auto"/>
        <w:jc w:val="both"/>
        <w:rPr>
          <w:lang w:val="uk-UA"/>
        </w:rPr>
      </w:pPr>
      <w:r>
        <w:rPr>
          <w:lang w:val="uk-UA"/>
        </w:rPr>
        <w:t>4.2 Тісно співпрацювати з батьками здобувачів освіти та індивідуально інформувати їх щодо навчального прогресу їхніх дітей.</w:t>
      </w:r>
    </w:p>
    <w:p w:rsidR="00DF72FF" w:rsidRDefault="00DF72FF">
      <w:pPr>
        <w:spacing w:after="0" w:line="240" w:lineRule="auto"/>
        <w:jc w:val="both"/>
        <w:rPr>
          <w:lang w:val="uk-UA"/>
        </w:rPr>
      </w:pPr>
    </w:p>
    <w:p w:rsidR="00DF72FF" w:rsidRDefault="00DF72FF">
      <w:pPr>
        <w:spacing w:after="0" w:line="240" w:lineRule="auto"/>
        <w:jc w:val="both"/>
        <w:rPr>
          <w:lang w:val="uk-UA"/>
        </w:rPr>
      </w:pPr>
    </w:p>
    <w:p w:rsidR="00DF72FF" w:rsidRDefault="00DF72FF">
      <w:pPr>
        <w:spacing w:after="0" w:line="240" w:lineRule="auto"/>
        <w:jc w:val="both"/>
        <w:rPr>
          <w:lang w:val="uk-UA"/>
        </w:rPr>
      </w:pPr>
    </w:p>
    <w:p w:rsidR="00DF72FF" w:rsidRDefault="00DF72FF">
      <w:pPr>
        <w:spacing w:after="0" w:line="240" w:lineRule="auto"/>
        <w:jc w:val="both"/>
        <w:rPr>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pt;margin-top:4.8pt;width:71.5pt;height:29pt;z-index:-251658240;mso-wrap-edited:f">
            <v:imagedata r:id="rId4" o:title="" blacklevel="3932f"/>
          </v:shape>
        </w:pict>
      </w:r>
    </w:p>
    <w:p w:rsidR="00DF72FF" w:rsidRDefault="00DF72FF">
      <w:pPr>
        <w:spacing w:after="0" w:line="240" w:lineRule="auto"/>
        <w:jc w:val="both"/>
        <w:rPr>
          <w:lang w:val="uk-UA"/>
        </w:rPr>
      </w:pPr>
      <w:r>
        <w:rPr>
          <w:lang w:val="uk-UA"/>
        </w:rPr>
        <w:t>Голова групи внутрішніх експертів                                        Людмила ПАНЧЕНКО</w:t>
      </w:r>
    </w:p>
    <w:sectPr w:rsidR="00DF72FF" w:rsidSect="00DF72FF">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2FF"/>
    <w:rsid w:val="00D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2</Pages>
  <Words>404</Words>
  <Characters>2306</Characters>
  <Application>Microsoft Office Word</Application>
  <DocSecurity>0</DocSecurity>
  <Lines>0</Lines>
  <Paragraphs>0</Paragraphs>
  <ScaleCrop>false</ScaleCrop>
  <Company>Licey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Lana</cp:lastModifiedBy>
  <cp:revision>15</cp:revision>
  <cp:lastPrinted>2024-07-08T08:49:00Z</cp:lastPrinted>
  <dcterms:created xsi:type="dcterms:W3CDTF">2024-07-05T11:11:00Z</dcterms:created>
  <dcterms:modified xsi:type="dcterms:W3CDTF">2025-07-04T09:41:00Z</dcterms:modified>
</cp:coreProperties>
</file>